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CF6C24" w:rsidP="00CF6C24">
      <w:r w:rsidRPr="00CF6C24">
        <w:drawing>
          <wp:inline distT="0" distB="0" distL="0" distR="0" wp14:anchorId="4BEF5AF9" wp14:editId="68EA4169">
            <wp:extent cx="847843" cy="36200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C24" w:rsidRPr="00CF6C24" w:rsidRDefault="00CF6C24" w:rsidP="00CF6C24">
      <w:pPr>
        <w:pStyle w:val="1"/>
        <w:spacing w:before="360" w:beforeAutospacing="0" w:after="360" w:afterAutospacing="0" w:line="480" w:lineRule="atLeast"/>
        <w:ind w:left="480" w:right="480"/>
        <w:textAlignment w:val="baseline"/>
        <w:rPr>
          <w:rStyle w:val="a3"/>
          <w:rFonts w:ascii="Segoe UI" w:hAnsi="Segoe UI" w:cs="Segoe UI"/>
          <w:color w:val="111111"/>
          <w:sz w:val="36"/>
          <w:szCs w:val="36"/>
          <w:u w:val="none"/>
        </w:rPr>
      </w:pPr>
      <w:r>
        <w:rPr>
          <w:rFonts w:ascii="Segoe UI" w:hAnsi="Segoe UI" w:cs="Segoe UI"/>
          <w:color w:val="111111"/>
          <w:sz w:val="36"/>
          <w:szCs w:val="36"/>
        </w:rPr>
        <w:t>輔</w:t>
      </w:r>
      <w:proofErr w:type="gramStart"/>
      <w:r>
        <w:rPr>
          <w:rFonts w:ascii="Segoe UI" w:hAnsi="Segoe UI" w:cs="Segoe UI"/>
          <w:color w:val="111111"/>
          <w:sz w:val="36"/>
          <w:szCs w:val="36"/>
        </w:rPr>
        <w:t>英科大雙賽連發</w:t>
      </w:r>
      <w:proofErr w:type="gramEnd"/>
      <w:r>
        <w:rPr>
          <w:rFonts w:ascii="Segoe UI" w:hAnsi="Segoe UI" w:cs="Segoe UI"/>
          <w:color w:val="111111"/>
          <w:sz w:val="36"/>
          <w:szCs w:val="36"/>
        </w:rPr>
        <w:t>！數位人文</w:t>
      </w:r>
      <w:r>
        <w:rPr>
          <w:rFonts w:ascii="Segoe UI" w:hAnsi="Segoe UI" w:cs="Segoe UI"/>
          <w:color w:val="111111"/>
          <w:sz w:val="36"/>
          <w:szCs w:val="36"/>
        </w:rPr>
        <w:t>×</w:t>
      </w:r>
      <w:r>
        <w:rPr>
          <w:rFonts w:ascii="Segoe UI" w:hAnsi="Segoe UI" w:cs="Segoe UI"/>
          <w:color w:val="111111"/>
          <w:sz w:val="36"/>
          <w:szCs w:val="36"/>
        </w:rPr>
        <w:t>美容科技點燃</w:t>
      </w:r>
      <w:proofErr w:type="gramStart"/>
      <w:r>
        <w:rPr>
          <w:rFonts w:ascii="Segoe UI" w:hAnsi="Segoe UI" w:cs="Segoe UI"/>
          <w:color w:val="111111"/>
          <w:sz w:val="36"/>
          <w:szCs w:val="36"/>
        </w:rPr>
        <w:t>跨域新</w:t>
      </w:r>
      <w:proofErr w:type="gramEnd"/>
      <w:r>
        <w:rPr>
          <w:rFonts w:ascii="Segoe UI" w:hAnsi="Segoe UI" w:cs="Segoe UI"/>
          <w:color w:val="111111"/>
          <w:sz w:val="36"/>
          <w:szCs w:val="36"/>
        </w:rPr>
        <w:t>火花</w:t>
      </w: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CF6C24" w:rsidRDefault="00CF6C24" w:rsidP="00CF6C24">
      <w:pPr>
        <w:pStyle w:val="4"/>
        <w:spacing w:line="330" w:lineRule="atLeast"/>
        <w:textAlignment w:val="baseline"/>
        <w:rPr>
          <w:color w:val="111111"/>
          <w:sz w:val="23"/>
          <w:szCs w:val="23"/>
        </w:rPr>
      </w:pP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勁報</w:t>
      </w:r>
    </w:p>
    <w:p w:rsidR="00CF6C24" w:rsidRDefault="00CF6C24" w:rsidP="00CF6C24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11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16:52 </w:t>
      </w:r>
      <w:proofErr w:type="gramStart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•</w:t>
      </w:r>
      <w:proofErr w:type="gramEnd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11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16:52</w:t>
      </w:r>
    </w:p>
    <w:p w:rsidR="00CF6C24" w:rsidRDefault="00CF6C24" w:rsidP="00CF6C24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73985" cy="2001520"/>
            <wp:effectExtent l="0" t="0" r="0" b="0"/>
            <wp:docPr id="9" name="圖片 9" descr="https://today-obs.line-scdn.net/0hE6i5xD3FGhlUTAVE3jJlTmwaFmhnKgAQdnpRdiNPEygrYFxJPXpJenlFRDVxKV8cdCwFK3lFQCAqf19NP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today-obs.line-scdn.net/0hE6i5xD3FGhlUTAVE3jJlTmwaFmhnKgAQdnpRdiNPEygrYFxJPXpJenlFRDVxKV8cdCwFK3lFQCAqf19NPA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輔英科大數位人文</w:t>
      </w:r>
      <w:r>
        <w:rPr>
          <w:rFonts w:ascii="Segoe UI" w:hAnsi="Segoe UI" w:cs="Segoe UI"/>
          <w:color w:val="111111"/>
          <w:sz w:val="27"/>
          <w:szCs w:val="27"/>
        </w:rPr>
        <w:t>×</w:t>
      </w:r>
      <w:r>
        <w:rPr>
          <w:rFonts w:ascii="Segoe UI" w:hAnsi="Segoe UI" w:cs="Segoe UI"/>
          <w:color w:val="111111"/>
          <w:sz w:val="27"/>
          <w:szCs w:val="27"/>
        </w:rPr>
        <w:t>美容科技匯聚全國菁英激發新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世代跨域創意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成果豐碩。〈圖／記者翻攝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下同〉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【勁報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記者蔡宗憲／高雄報導】輔英科大在歲末年終舉辦兩場大型研討會及數位人文、美容科技競賽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吸引全國大專院校與高中職學生踴躍參與。林惠賢校長表示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數位科技、人文研究、再生醫學與美容科技皆是未來人才發展的關鍵領域。校方長期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推動跨域整合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教育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期盼學生在真實情境中展現研究成果、挑戰創新思維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並鏈結產業需求。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「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全國健康美容科技研討會暨專題競賽」由健康美容系主辦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吸引產官學界專家與多所大專、高中職校共同參與。研討會涵蓋專題演講、海報論文發表與學生專題競賽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是全台健康美容領域的年度盛事。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該校與中華長生美學再生醫學會及中華美容美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發展協會正式簽署</w:t>
      </w:r>
      <w:r>
        <w:rPr>
          <w:rFonts w:ascii="Segoe UI" w:hAnsi="Segoe UI" w:cs="Segoe UI"/>
          <w:color w:val="111111"/>
          <w:sz w:val="27"/>
          <w:szCs w:val="27"/>
        </w:rPr>
        <w:t>MOU</w:t>
      </w:r>
      <w:r>
        <w:rPr>
          <w:rFonts w:ascii="Segoe UI" w:hAnsi="Segoe UI" w:cs="Segoe UI"/>
          <w:color w:val="111111"/>
          <w:sz w:val="27"/>
          <w:szCs w:val="27"/>
        </w:rPr>
        <w:t>策略聯盟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共同推動美容健康領域的專業交流與人才培育。中華美容美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發展協會具勞動部</w:t>
      </w:r>
      <w:r>
        <w:rPr>
          <w:rFonts w:ascii="Segoe UI" w:hAnsi="Segoe UI" w:cs="Segoe UI"/>
          <w:color w:val="111111"/>
          <w:sz w:val="27"/>
          <w:szCs w:val="27"/>
        </w:rPr>
        <w:t>TTQS</w:t>
      </w:r>
      <w:r>
        <w:rPr>
          <w:rFonts w:ascii="Segoe UI" w:hAnsi="Segoe UI" w:cs="Segoe UI"/>
          <w:color w:val="111111"/>
          <w:sz w:val="27"/>
          <w:szCs w:val="27"/>
        </w:rPr>
        <w:t>認證資格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此次合作協助該校完成「皮膚管理從業人員技能認證檢定試場」掛牌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象徵該校已具備專業檢定場域的認可資格。未來將以此為基礎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強化證照輔導與產學合作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提升學生專業技能與職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涯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競爭力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為美容科技教育注入新動能。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bookmarkStart w:id="0" w:name="_GoBack"/>
      <w:bookmarkEnd w:id="0"/>
      <w:r>
        <w:rPr>
          <w:rFonts w:ascii="Segoe UI" w:hAnsi="Segoe UI" w:cs="Segoe UI"/>
          <w:color w:val="111111"/>
          <w:sz w:val="27"/>
          <w:szCs w:val="27"/>
        </w:rPr>
        <w:t>醫學與健康學院陳中一院長兼健康美容系主任表示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今年研討會以「再生醫學與美容科技跨域整合」為核心。透過專家分享與學生競賽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強化產學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研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合作、促進創新美容科技發展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也鼓勵學生將所學應用於實務場域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展現跨域整合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與研究能力。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最受矚目的是中華長生美學再生醫學會理事長、三軍總醫院整形外科兼任主治醫師戴念梓教授主講「細胞再生醫學與外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體多元應用」。戴教授分享最新臨床案例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如自體脂肪幹細胞在慢性傷口修復上的成功經驗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並解析外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體如何透過生長因子、核酸與蛋白質促進肌膚修復、抗發炎與抗老化。他指出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未來細胞再生可跨入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醫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美光電療程、中醫、</w:t>
      </w:r>
      <w:r>
        <w:rPr>
          <w:rFonts w:ascii="Segoe UI" w:hAnsi="Segoe UI" w:cs="Segoe UI"/>
          <w:color w:val="111111"/>
          <w:sz w:val="27"/>
          <w:szCs w:val="27"/>
        </w:rPr>
        <w:lastRenderedPageBreak/>
        <w:t>保養品甚至寵物醫療領域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但強調創新應在合法、安全的基礎上推動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才能真正造福人類。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健康美容系柯美華副主任表示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研討會徵稿涵蓋美容保健、美容造型、美容科技、家政生活應用等領域。通過審查的論文將集結出版並申請</w:t>
      </w:r>
      <w:r>
        <w:rPr>
          <w:rFonts w:ascii="Segoe UI" w:hAnsi="Segoe UI" w:cs="Segoe UI"/>
          <w:color w:val="111111"/>
          <w:sz w:val="27"/>
          <w:szCs w:val="27"/>
        </w:rPr>
        <w:t>ISBN,</w:t>
      </w:r>
      <w:r>
        <w:rPr>
          <w:rFonts w:ascii="Segoe UI" w:hAnsi="Segoe UI" w:cs="Segoe UI"/>
          <w:color w:val="111111"/>
          <w:sz w:val="27"/>
          <w:szCs w:val="27"/>
        </w:rPr>
        <w:t>提高學生研究成果的學術能見度。專題競賽分大專組與高中組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優秀作品在會中公開表揚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展現學生的創意與科技應用能力。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另一場「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全國數位人文學生實務專題競賽」由輔英科大人文與管理學院主辦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幼兒保育暨產業系、資訊科技與管理系、應用外語科及休閒與遊憩事業管理系共同承辦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旗勝科技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公司協辦。競賽設大專組與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高中職組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作品形式多元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包括論文、動畫、影片、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桌遊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、</w:t>
      </w:r>
      <w:r>
        <w:rPr>
          <w:rFonts w:ascii="Segoe UI" w:hAnsi="Segoe UI" w:cs="Segoe UI"/>
          <w:color w:val="111111"/>
          <w:sz w:val="27"/>
          <w:szCs w:val="27"/>
        </w:rPr>
        <w:t>APP</w:t>
      </w:r>
      <w:r>
        <w:rPr>
          <w:rFonts w:ascii="Segoe UI" w:hAnsi="Segoe UI" w:cs="Segoe UI"/>
          <w:color w:val="111111"/>
          <w:sz w:val="27"/>
          <w:szCs w:val="27"/>
        </w:rPr>
        <w:t>等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體現數位人文跨領域的創作自由度與實務應用潛力。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人文與管理學院林献巃院長表示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全國初賽入圍作品涵蓋旅館行銷、幼教創新課程、智慧工地管理、安全帽監測系統、影像辨識運動分析等議題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顯示學生對當今社會需求與科技應用趨勢具有高度敏銳度。許多作品深具創新與實用性。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林献巃指出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競賽旨在提升學生執行數位人文專題的專業能力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藉由跨校交流激發更多創意思考與研究能量。未來將持續推動數位科技與人文研究的融合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培育兼具人文素養與科技視野的新世代人才。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競賽成績揭曉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輔英科大在兩項全國性競賽中皆奪下大專組第一名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展現卓越實作與創新能力。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高中職組方面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健康美容科技競賽由旗山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農工奪冠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數位人文競賽則由樹德家商摘下第一名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整體表現亮眼。</w:t>
      </w:r>
    </w:p>
    <w:p w:rsidR="00CF6C24" w:rsidRDefault="00CF6C24" w:rsidP="00CF6C24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＃輔英科大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數位人文競賽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美容科技研討會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跨域創新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教育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再生醫學應用</w:t>
      </w:r>
    </w:p>
    <w:p w:rsidR="00CF6C24" w:rsidRDefault="00CF6C24" w:rsidP="00CF6C24">
      <w:pPr>
        <w:shd w:val="clear" w:color="auto" w:fill="EFEFEF"/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73985" cy="2001520"/>
            <wp:effectExtent l="0" t="0" r="0" b="0"/>
            <wp:docPr id="8" name="圖片 8" descr="https://today-obs.line-scdn.net/0hBy1MFZ2_HVYMNAILhkpiATRiESc_UgdfLgZQY31nRWIoGF0JZQVONS01E3pxU18BLFZRNSo8R2QlBF0HN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today-obs.line-scdn.net/0hBy1MFZ2_HVYMNAILhkpiATRiESc_UgdfLgZQY31nRWIoGF0JZQVONS01E3pxU18BLFZRNSo8R2QlBF0HNA/w2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24" w:rsidRDefault="00CF6C24" w:rsidP="00CF6C24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73985" cy="2001520"/>
            <wp:effectExtent l="0" t="0" r="0" b="0"/>
            <wp:docPr id="7" name="圖片 7" descr="https://today-obs.line-scdn.net/0hHOJYCdDXF2B3IAg9_V5oN092GxFERg1pVUReBFUoTQRYDAAyShNEA1MoT0wJR1VmVxVdUQVySAJcFVM_S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oday-obs.line-scdn.net/0hHOJYCdDXF2B3IAg9_V5oN092GxFERg1pVUReBFUoTQRYDAAyShNEA1MoT0wJR1VmVxVdUQVySAJcFVM_Sw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24" w:rsidRDefault="00CF6C24" w:rsidP="00CF6C24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73985" cy="2001520"/>
            <wp:effectExtent l="0" t="0" r="0" b="0"/>
            <wp:docPr id="6" name="圖片 6" descr="https://today-obs.line-scdn.net/0hE6i5xD3FGhlUTAVE3jJlTmwaFmhnKgAQdnpRdiNPEygrYFxJPXpJenlFRDVxKV8cdCwFK3lFQCAqf19NP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today-obs.line-scdn.net/0hE6i5xD3FGhlUTAVE3jJlTmwaFmhnKgAQdnpRdiNPEygrYFxJPXpJenlFRDVxKV8cdCwFK3lFQCAqf19NPA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24" w:rsidRPr="00CF6C24" w:rsidRDefault="00CF6C24" w:rsidP="00CF6C24">
      <w:pPr>
        <w:rPr>
          <w:rFonts w:hint="eastAsia"/>
        </w:rPr>
      </w:pPr>
    </w:p>
    <w:sectPr w:rsidR="00CF6C24" w:rsidRPr="00CF6C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CF6C24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36A7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1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3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02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5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72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205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02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0386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2025-12-17T07:43:00Z</dcterms:created>
  <dcterms:modified xsi:type="dcterms:W3CDTF">2025-12-17T07:43:00Z</dcterms:modified>
</cp:coreProperties>
</file>